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7CB" w:rsidRDefault="009E67CB" w:rsidP="00B50C09">
      <w:r>
        <w:separator/>
      </w:r>
    </w:p>
  </w:endnote>
  <w:endnote w:type="continuationSeparator" w:id="0">
    <w:p w:rsidR="009E67CB" w:rsidRDefault="009E67CB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423A6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B423A6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7CB" w:rsidRDefault="009E67CB" w:rsidP="00B50C09">
      <w:r>
        <w:separator/>
      </w:r>
    </w:p>
  </w:footnote>
  <w:footnote w:type="continuationSeparator" w:id="0">
    <w:p w:rsidR="009E67CB" w:rsidRDefault="009E67CB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B423A6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B423A6">
      <w:rPr>
        <w:rFonts w:ascii="Exo 2" w:hAnsi="Exo 2"/>
        <w:sz w:val="18"/>
        <w:szCs w:val="18"/>
      </w:rPr>
      <w:t>: BELTS/MSC/PROC/MP/2024/17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E7BFF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E67CB"/>
    <w:rsid w:val="009F543B"/>
    <w:rsid w:val="00A262DC"/>
    <w:rsid w:val="00A73D7D"/>
    <w:rsid w:val="00AD63CC"/>
    <w:rsid w:val="00AE7699"/>
    <w:rsid w:val="00B423A6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F2BD5D1F-D3C5-423A-B3DD-418A281D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2024-11-01T05:19:00Z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